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C7C4" w14:textId="3262BEE3" w:rsidR="00115B16" w:rsidRPr="002C1F30" w:rsidRDefault="00A346A4" w:rsidP="00F85A56">
      <w:pPr>
        <w:pStyle w:val="NormalWeb"/>
        <w:spacing w:line="276" w:lineRule="auto"/>
        <w:rPr>
          <w:rFonts w:asciiTheme="minorHAnsi" w:hAnsiTheme="minorHAnsi" w:cstheme="minorHAnsi"/>
          <w:lang w:val="uk-UA"/>
        </w:rPr>
      </w:pPr>
      <w:r w:rsidRPr="00175195">
        <w:rPr>
          <w:b/>
          <w:bCs/>
          <w:sz w:val="28"/>
          <w:szCs w:val="28"/>
          <w:lang w:val="uk-UA"/>
        </w:rPr>
        <w:t xml:space="preserve">Навчальний модуль </w:t>
      </w:r>
      <w:r w:rsidRPr="006748A6">
        <w:rPr>
          <w:b/>
          <w:bCs/>
          <w:sz w:val="28"/>
          <w:szCs w:val="28"/>
          <w:lang w:val="ru-RU"/>
        </w:rPr>
        <w:t>3</w:t>
      </w:r>
      <w:r w:rsidRPr="00175195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color w:val="0070C0"/>
          <w:sz w:val="28"/>
          <w:szCs w:val="28"/>
          <w:lang w:val="uk-UA"/>
        </w:rPr>
        <w:t>Агротехнології: тренди, виклики та можливості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="00115B16" w:rsidRPr="001F2F32">
        <w:rPr>
          <w:rFonts w:ascii="Segoe UI Emoji" w:hAnsi="Segoe UI Emoji" w:cs="Segoe UI Emoji"/>
        </w:rPr>
        <w:t>💡</w:t>
      </w:r>
      <w:r w:rsidR="00115B16" w:rsidRPr="001F2F32">
        <w:rPr>
          <w:rStyle w:val="Strong"/>
          <w:rFonts w:asciiTheme="minorHAnsi" w:hAnsiTheme="minorHAnsi" w:cstheme="minorHAnsi"/>
          <w:lang w:val="uk-UA"/>
        </w:rPr>
        <w:t xml:space="preserve"> </w:t>
      </w:r>
      <w:r w:rsidR="00F85A56" w:rsidRPr="001F2F32">
        <w:rPr>
          <w:rStyle w:val="Strong"/>
          <w:rFonts w:asciiTheme="minorHAnsi" w:hAnsiTheme="minorHAnsi" w:cstheme="minorHAnsi"/>
          <w:lang w:val="uk-UA"/>
        </w:rPr>
        <w:t>Корисні Посилання, н</w:t>
      </w:r>
      <w:r w:rsidR="00115B16" w:rsidRPr="001F2F32">
        <w:rPr>
          <w:rStyle w:val="Strong"/>
          <w:rFonts w:asciiTheme="minorHAnsi" w:hAnsiTheme="minorHAnsi" w:cstheme="minorHAnsi"/>
          <w:lang w:val="uk-UA"/>
        </w:rPr>
        <w:t>авчальні матеріали</w:t>
      </w:r>
      <w:r w:rsidR="00F85A56" w:rsidRPr="001F2F32">
        <w:rPr>
          <w:rStyle w:val="Strong"/>
          <w:rFonts w:asciiTheme="minorHAnsi" w:hAnsiTheme="minorHAnsi" w:cstheme="minorHAnsi"/>
          <w:lang w:val="uk-UA"/>
        </w:rPr>
        <w:t xml:space="preserve">, </w:t>
      </w:r>
      <w:r w:rsidR="001F2F32">
        <w:rPr>
          <w:rStyle w:val="Strong"/>
          <w:rFonts w:asciiTheme="minorHAnsi" w:hAnsiTheme="minorHAnsi" w:cstheme="minorHAnsi"/>
          <w:lang w:val="uk-UA"/>
        </w:rPr>
        <w:t xml:space="preserve">та </w:t>
      </w:r>
      <w:r w:rsidR="00F85A56" w:rsidRPr="001F2F32">
        <w:rPr>
          <w:rStyle w:val="Strong"/>
          <w:rFonts w:asciiTheme="minorHAnsi" w:hAnsiTheme="minorHAnsi" w:cstheme="minorHAnsi"/>
          <w:lang w:val="uk-UA"/>
        </w:rPr>
        <w:t>статті</w:t>
      </w:r>
      <w:r w:rsidR="00115B16" w:rsidRPr="001F2F32">
        <w:rPr>
          <w:rStyle w:val="Strong"/>
          <w:rFonts w:asciiTheme="minorHAnsi" w:hAnsiTheme="minorHAnsi" w:cstheme="minorHAnsi"/>
          <w:lang w:val="uk-UA"/>
        </w:rPr>
        <w:t xml:space="preserve"> </w:t>
      </w:r>
      <w:r w:rsidR="001F2F32" w:rsidRPr="001F2F32">
        <w:rPr>
          <w:rStyle w:val="Strong"/>
          <w:rFonts w:asciiTheme="minorHAnsi" w:hAnsiTheme="minorHAnsi" w:cstheme="minorHAnsi"/>
          <w:lang w:val="uk-UA"/>
        </w:rPr>
        <w:t>для самостійної роботи</w:t>
      </w:r>
      <w:r w:rsidR="00115B16" w:rsidRPr="001F2F32">
        <w:rPr>
          <w:rStyle w:val="Strong"/>
          <w:rFonts w:asciiTheme="minorHAnsi" w:hAnsiTheme="minorHAnsi" w:cstheme="minorHAnsi"/>
          <w:lang w:val="uk-UA"/>
        </w:rPr>
        <w:t>:</w:t>
      </w:r>
      <w:r w:rsidR="002C1F30">
        <w:rPr>
          <w:rStyle w:val="Strong"/>
          <w:rFonts w:asciiTheme="minorHAnsi" w:hAnsiTheme="minorHAnsi" w:cstheme="minorHAnsi"/>
          <w:lang w:val="uk-UA"/>
        </w:rPr>
        <w:br/>
      </w:r>
      <w:r w:rsidR="002C1F30">
        <w:rPr>
          <w:rStyle w:val="Strong"/>
          <w:rFonts w:asciiTheme="minorHAnsi" w:hAnsiTheme="minorHAnsi" w:cstheme="minorHAnsi"/>
          <w:lang w:val="uk-UA"/>
        </w:rPr>
        <w:br/>
        <w:t>Україна</w:t>
      </w:r>
      <w:r w:rsidR="002C1F30">
        <w:rPr>
          <w:rStyle w:val="Strong"/>
          <w:rFonts w:asciiTheme="minorHAnsi" w:hAnsiTheme="minorHAnsi" w:cstheme="minorHAnsi"/>
          <w:lang w:val="uk-UA"/>
        </w:rPr>
        <w:br/>
      </w:r>
      <w:r w:rsidR="002C1F30" w:rsidRPr="002C1F30">
        <w:rPr>
          <w:rFonts w:cstheme="minorHAnsi"/>
          <w:b/>
          <w:bCs/>
        </w:rPr>
        <w:fldChar w:fldCharType="begin"/>
      </w:r>
      <w:r w:rsidR="002C1F30" w:rsidRPr="002C1F30">
        <w:rPr>
          <w:rFonts w:cstheme="minorHAnsi"/>
          <w:b/>
          <w:bCs/>
          <w:lang w:val="uk-UA"/>
        </w:rPr>
        <w:instrText xml:space="preserve"> </w:instrText>
      </w:r>
      <w:r w:rsidR="002C1F30" w:rsidRPr="002C1F30">
        <w:rPr>
          <w:rFonts w:cstheme="minorHAnsi"/>
          <w:b/>
          <w:bCs/>
        </w:rPr>
        <w:instrText>HYPERLINK</w:instrText>
      </w:r>
      <w:r w:rsidR="002C1F30" w:rsidRPr="002C1F30">
        <w:rPr>
          <w:rFonts w:cstheme="minorHAnsi"/>
          <w:b/>
          <w:bCs/>
          <w:lang w:val="uk-UA"/>
        </w:rPr>
        <w:instrText xml:space="preserve"> "</w:instrText>
      </w:r>
      <w:r w:rsidR="002C1F30" w:rsidRPr="002C1F30">
        <w:rPr>
          <w:rFonts w:cstheme="minorHAnsi"/>
          <w:b/>
          <w:bCs/>
        </w:rPr>
        <w:instrText>https</w:instrText>
      </w:r>
      <w:r w:rsidR="002C1F30" w:rsidRPr="002C1F30">
        <w:rPr>
          <w:rFonts w:cstheme="minorHAnsi"/>
          <w:b/>
          <w:bCs/>
          <w:lang w:val="uk-UA"/>
        </w:rPr>
        <w:instrText>://</w:instrText>
      </w:r>
      <w:r w:rsidR="002C1F30" w:rsidRPr="002C1F30">
        <w:rPr>
          <w:rFonts w:cstheme="minorHAnsi"/>
          <w:b/>
          <w:bCs/>
        </w:rPr>
        <w:instrText>ukraineinvest</w:instrText>
      </w:r>
      <w:r w:rsidR="002C1F30" w:rsidRPr="002C1F30">
        <w:rPr>
          <w:rFonts w:cstheme="minorHAnsi"/>
          <w:b/>
          <w:bCs/>
          <w:lang w:val="uk-UA"/>
        </w:rPr>
        <w:instrText>.</w:instrText>
      </w:r>
      <w:r w:rsidR="002C1F30" w:rsidRPr="002C1F30">
        <w:rPr>
          <w:rFonts w:cstheme="minorHAnsi"/>
          <w:b/>
          <w:bCs/>
        </w:rPr>
        <w:instrText>gov</w:instrText>
      </w:r>
      <w:r w:rsidR="002C1F30" w:rsidRPr="002C1F30">
        <w:rPr>
          <w:rFonts w:cstheme="minorHAnsi"/>
          <w:b/>
          <w:bCs/>
          <w:lang w:val="uk-UA"/>
        </w:rPr>
        <w:instrText>.</w:instrText>
      </w:r>
      <w:r w:rsidR="002C1F30" w:rsidRPr="002C1F30">
        <w:rPr>
          <w:rFonts w:cstheme="minorHAnsi"/>
          <w:b/>
          <w:bCs/>
        </w:rPr>
        <w:instrText>ua</w:instrText>
      </w:r>
      <w:r w:rsidR="002C1F30" w:rsidRPr="002C1F30">
        <w:rPr>
          <w:rFonts w:cstheme="minorHAnsi"/>
          <w:b/>
          <w:bCs/>
          <w:lang w:val="uk-UA"/>
        </w:rPr>
        <w:instrText>/</w:instrText>
      </w:r>
      <w:r w:rsidR="002C1F30" w:rsidRPr="002C1F30">
        <w:rPr>
          <w:rFonts w:cstheme="minorHAnsi"/>
          <w:b/>
          <w:bCs/>
        </w:rPr>
        <w:instrText>industries</w:instrText>
      </w:r>
      <w:r w:rsidR="002C1F30" w:rsidRPr="002C1F30">
        <w:rPr>
          <w:rFonts w:cstheme="minorHAnsi"/>
          <w:b/>
          <w:bCs/>
          <w:lang w:val="uk-UA"/>
        </w:rPr>
        <w:instrText>/</w:instrText>
      </w:r>
      <w:r w:rsidR="002C1F30" w:rsidRPr="002C1F30">
        <w:rPr>
          <w:rFonts w:cstheme="minorHAnsi"/>
          <w:b/>
          <w:bCs/>
        </w:rPr>
        <w:instrText>agrifood</w:instrText>
      </w:r>
      <w:r w:rsidR="002C1F30" w:rsidRPr="002C1F30">
        <w:rPr>
          <w:rFonts w:cstheme="minorHAnsi"/>
          <w:b/>
          <w:bCs/>
          <w:lang w:val="uk-UA"/>
        </w:rPr>
        <w:instrText xml:space="preserve">/" </w:instrText>
      </w:r>
      <w:r w:rsidR="002C1F30" w:rsidRPr="002C1F30">
        <w:rPr>
          <w:rFonts w:cstheme="minorHAnsi"/>
          <w:b/>
          <w:bCs/>
        </w:rPr>
        <w:fldChar w:fldCharType="separate"/>
      </w:r>
      <w:r w:rsidR="002C1F30" w:rsidRPr="002C1F30">
        <w:rPr>
          <w:rStyle w:val="Hyperlink"/>
          <w:rFonts w:cstheme="minorHAnsi"/>
          <w:b/>
          <w:bCs/>
        </w:rPr>
        <w:t>Ukraine</w:t>
      </w:r>
      <w:r w:rsidR="002C1F30" w:rsidRPr="002C1F30">
        <w:rPr>
          <w:rStyle w:val="Hyperlink"/>
          <w:rFonts w:cstheme="minorHAnsi"/>
          <w:b/>
          <w:bCs/>
          <w:lang w:val="uk-UA"/>
        </w:rPr>
        <w:t xml:space="preserve">: </w:t>
      </w:r>
      <w:r w:rsidR="002C1F30" w:rsidRPr="002C1F30">
        <w:rPr>
          <w:rStyle w:val="Hyperlink"/>
          <w:rFonts w:cstheme="minorHAnsi"/>
          <w:b/>
          <w:bCs/>
        </w:rPr>
        <w:t>Agrifood</w:t>
      </w:r>
      <w:r w:rsidR="002C1F30" w:rsidRPr="002C1F30">
        <w:rPr>
          <w:rStyle w:val="Hyperlink"/>
          <w:rFonts w:cstheme="minorHAnsi"/>
          <w:b/>
          <w:bCs/>
          <w:lang w:val="uk-UA"/>
        </w:rPr>
        <w:t xml:space="preserve"> </w:t>
      </w:r>
      <w:r w:rsidR="002C1F30" w:rsidRPr="002C1F30">
        <w:rPr>
          <w:rStyle w:val="Hyperlink"/>
          <w:rFonts w:cstheme="minorHAnsi"/>
          <w:b/>
          <w:bCs/>
        </w:rPr>
        <w:t>overview</w:t>
      </w:r>
      <w:r w:rsidR="002C1F30" w:rsidRPr="002C1F30">
        <w:rPr>
          <w:rFonts w:cstheme="minorHAnsi"/>
          <w:b/>
          <w:bCs/>
        </w:rPr>
        <w:fldChar w:fldCharType="end"/>
      </w:r>
    </w:p>
    <w:p w14:paraId="1E318768" w14:textId="77777777" w:rsidR="00A346A4" w:rsidRPr="002C1F30" w:rsidRDefault="00A346A4" w:rsidP="002C1F30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hyperlink r:id="rId7" w:history="1"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5 постулатів для старту точного землеробства від Smart Farming</w:t>
        </w:r>
      </w:hyperlink>
    </w:p>
    <w:p w14:paraId="4FAC14EC" w14:textId="77777777" w:rsidR="00A346A4" w:rsidRPr="002C1F30" w:rsidRDefault="00A346A4" w:rsidP="002C1F30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hyperlink r:id="rId8" w:history="1"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ЯК ПОЧАТИ ВПРОВАДЖУВАТИ ТОЧНЕ ЗЕМЛЕРОБСТВО НА ПІДПРИЄМСТВІ</w:t>
        </w:r>
      </w:hyperlink>
    </w:p>
    <w:p w14:paraId="54BD9C16" w14:textId="697D0CB1" w:rsidR="00671977" w:rsidRPr="002C1F30" w:rsidRDefault="00A346A4" w:rsidP="002C1F30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hyperlink r:id="rId9" w:history="1"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Поле чудес. Хто з українських агрохолдингів найбільше витрачає на розумні технології</w:t>
        </w:r>
      </w:hyperlink>
      <w:r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0" w:history="1"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ТОП-7 агрокомпаній, які найбільше витрачають на інновації</w:t>
        </w:r>
      </w:hyperlink>
    </w:p>
    <w:p w14:paraId="6A2C704F" w14:textId="00E5CD9F" w:rsidR="00A346A4" w:rsidRPr="002C1F30" w:rsidRDefault="00A346A4" w:rsidP="002C1F30">
      <w:pPr>
        <w:spacing w:line="360" w:lineRule="auto"/>
        <w:rPr>
          <w:rFonts w:cstheme="minorHAnsi"/>
          <w:b/>
          <w:bCs/>
          <w:sz w:val="24"/>
          <w:szCs w:val="24"/>
        </w:rPr>
      </w:pPr>
      <w:hyperlink r:id="rId11" w:history="1"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Роль Агрохолдингів в впровадженні інновацій</w:t>
        </w:r>
      </w:hyperlink>
      <w:r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2" w:history="1">
        <w:r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Як запровадити нові технології в агрохолдингу: практичні поради від Агрейн</w:t>
        </w:r>
      </w:hyperlink>
      <w:r w:rsidR="002C1F30">
        <w:rPr>
          <w:rFonts w:cstheme="minorHAnsi"/>
          <w:b/>
          <w:bCs/>
          <w:sz w:val="24"/>
          <w:szCs w:val="24"/>
          <w:lang w:val="uk-UA"/>
        </w:rPr>
        <w:br/>
        <w:t>Агротех в світі</w:t>
      </w:r>
      <w:r w:rsidR="000A0B91"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3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The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Use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of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Drones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in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Agriculture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 xml:space="preserve">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Today</w:t>
        </w:r>
      </w:hyperlink>
      <w:r w:rsidR="000A0B91"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4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How are Drones Changing the Future of Agriculture?</w:t>
        </w:r>
      </w:hyperlink>
      <w:r w:rsidR="000A0B91"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5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Precision agriculture - Smart Farming</w:t>
        </w:r>
      </w:hyperlink>
      <w:r w:rsidR="000A0B91"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6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12 agtech takeaways from 12 global agriculture experts</w:t>
        </w:r>
      </w:hyperlink>
      <w:r w:rsidR="000A0B91"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7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AgTech and the future</w:t>
        </w:r>
      </w:hyperlink>
      <w:r w:rsidR="002C1F30">
        <w:rPr>
          <w:rFonts w:cstheme="minorHAnsi"/>
          <w:b/>
          <w:bCs/>
          <w:sz w:val="24"/>
          <w:szCs w:val="24"/>
          <w:lang w:val="uk-UA"/>
        </w:rPr>
        <w:br/>
        <w:t>Продовольча безпека</w:t>
      </w:r>
      <w:r w:rsidR="000A0B91" w:rsidRPr="002C1F30">
        <w:rPr>
          <w:rFonts w:cstheme="minorHAnsi"/>
          <w:b/>
          <w:bCs/>
          <w:sz w:val="24"/>
          <w:szCs w:val="24"/>
          <w:lang w:val="uk-UA"/>
        </w:rPr>
        <w:br/>
      </w:r>
      <w:hyperlink r:id="rId18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 xml:space="preserve">FAO: </w:t>
        </w:r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THE IMPORTANCE OF UKRAINE FOR GLOBAL AGRICULTURAL MARKETS AND THE RISKS ASSOCIATED WITH THE WAR IN UKRAINE</w:t>
        </w:r>
      </w:hyperlink>
      <w:r w:rsidR="000A0B91" w:rsidRPr="002C1F30">
        <w:rPr>
          <w:rFonts w:cstheme="minorHAnsi"/>
          <w:b/>
          <w:bCs/>
          <w:sz w:val="24"/>
          <w:szCs w:val="24"/>
        </w:rPr>
        <w:br/>
      </w:r>
      <w:r w:rsidR="000A0B91" w:rsidRPr="002C1F30">
        <w:rPr>
          <w:rFonts w:cstheme="minorHAnsi"/>
          <w:b/>
          <w:bCs/>
          <w:sz w:val="24"/>
          <w:szCs w:val="24"/>
        </w:rPr>
        <w:br/>
      </w:r>
      <w:hyperlink r:id="rId19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 xml:space="preserve">Analysis of the Ukrainian agri-food market for effective implementation of the UN World Food </w:t>
        </w:r>
        <w:proofErr w:type="spellStart"/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Programme</w:t>
        </w:r>
        <w:proofErr w:type="spellEnd"/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 xml:space="preserve"> (WFP)</w:t>
        </w:r>
      </w:hyperlink>
      <w:r w:rsidR="002C1F30">
        <w:rPr>
          <w:rFonts w:cstheme="minorHAnsi"/>
          <w:b/>
          <w:bCs/>
          <w:sz w:val="24"/>
          <w:szCs w:val="24"/>
        </w:rPr>
        <w:br/>
      </w:r>
      <w:r w:rsidR="002C1F30">
        <w:rPr>
          <w:rFonts w:cstheme="minorHAnsi"/>
          <w:b/>
          <w:bCs/>
          <w:sz w:val="24"/>
          <w:szCs w:val="24"/>
          <w:lang w:val="uk-UA"/>
        </w:rPr>
        <w:t>Агротех стартапи та інновації</w:t>
      </w:r>
      <w:r w:rsidR="000A0B91" w:rsidRPr="002C1F30">
        <w:rPr>
          <w:rFonts w:cstheme="minorHAnsi"/>
          <w:b/>
          <w:bCs/>
          <w:sz w:val="24"/>
          <w:szCs w:val="24"/>
        </w:rPr>
        <w:br/>
      </w:r>
      <w:hyperlink r:id="rId20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The Ag Tech Market Map: 100+ Startups Powering The Future Of Farming And Agribusiness</w:t>
        </w:r>
      </w:hyperlink>
      <w:r w:rsidR="000A0B91" w:rsidRPr="002C1F30">
        <w:rPr>
          <w:rFonts w:cstheme="minorHAnsi"/>
          <w:b/>
          <w:bCs/>
          <w:sz w:val="24"/>
          <w:szCs w:val="24"/>
        </w:rPr>
        <w:br/>
      </w:r>
      <w:hyperlink r:id="rId21" w:history="1">
        <w:r w:rsidR="000A0B91" w:rsidRPr="002C1F30">
          <w:rPr>
            <w:rStyle w:val="Hyperlink"/>
            <w:rFonts w:cstheme="minorHAnsi"/>
            <w:b/>
            <w:bCs/>
            <w:sz w:val="24"/>
            <w:szCs w:val="24"/>
          </w:rPr>
          <w:t>Market Map: Precision ag startups are fertile ground for VCs</w:t>
        </w:r>
      </w:hyperlink>
    </w:p>
    <w:sectPr w:rsidR="00A346A4" w:rsidRPr="002C1F3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81DA" w14:textId="77777777" w:rsidR="00184174" w:rsidRDefault="00184174" w:rsidP="005D642B">
      <w:pPr>
        <w:spacing w:after="0" w:line="240" w:lineRule="auto"/>
      </w:pPr>
      <w:r>
        <w:separator/>
      </w:r>
    </w:p>
  </w:endnote>
  <w:endnote w:type="continuationSeparator" w:id="0">
    <w:p w14:paraId="325B5A44" w14:textId="77777777" w:rsidR="00184174" w:rsidRDefault="00184174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CB5" w14:textId="77777777" w:rsidR="00184174" w:rsidRDefault="00184174" w:rsidP="005D642B">
      <w:pPr>
        <w:spacing w:after="0" w:line="240" w:lineRule="auto"/>
      </w:pPr>
      <w:r>
        <w:separator/>
      </w:r>
    </w:p>
  </w:footnote>
  <w:footnote w:type="continuationSeparator" w:id="0">
    <w:p w14:paraId="441B432A" w14:textId="77777777" w:rsidR="00184174" w:rsidRDefault="00184174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48D"/>
    <w:multiLevelType w:val="hybridMultilevel"/>
    <w:tmpl w:val="6F7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5BD7"/>
    <w:multiLevelType w:val="hybridMultilevel"/>
    <w:tmpl w:val="179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469151">
    <w:abstractNumId w:val="1"/>
  </w:num>
  <w:num w:numId="2" w16cid:durableId="143020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0A0B91"/>
    <w:rsid w:val="00115B16"/>
    <w:rsid w:val="00184174"/>
    <w:rsid w:val="001F2F32"/>
    <w:rsid w:val="002C1F30"/>
    <w:rsid w:val="004410EF"/>
    <w:rsid w:val="004817B5"/>
    <w:rsid w:val="00500E6A"/>
    <w:rsid w:val="005D642B"/>
    <w:rsid w:val="00671977"/>
    <w:rsid w:val="007252B5"/>
    <w:rsid w:val="009D05C5"/>
    <w:rsid w:val="00A346A4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  <w:style w:type="paragraph" w:styleId="NormalWeb">
    <w:name w:val="Normal (Web)"/>
    <w:basedOn w:val="Normal"/>
    <w:uiPriority w:val="99"/>
    <w:semiHidden/>
    <w:unhideWhenUsed/>
    <w:rsid w:val="0011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15B16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B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197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farming.ua/yak-pochaty-vprovadzhuvaty-tochne-zemlerobstvo-na-pidpryyemstvi/" TargetMode="External"/><Relationship Id="rId13" Type="http://schemas.openxmlformats.org/officeDocument/2006/relationships/hyperlink" Target="https://enterprise-insights.dji.com/blog/drones-in-agriculture" TargetMode="External"/><Relationship Id="rId18" Type="http://schemas.openxmlformats.org/officeDocument/2006/relationships/hyperlink" Target="https://www.fao.org/3/cb9013en/cb9013en.pdf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pitchbook.com/news/articles/market-map-precision-agtech-startups-vc" TargetMode="External"/><Relationship Id="rId7" Type="http://schemas.openxmlformats.org/officeDocument/2006/relationships/hyperlink" Target="https://superagronom.com/articles/592-5-postulativ-dlya-startu-tochnogo-zemlerobstva-vid-smart-farming" TargetMode="External"/><Relationship Id="rId12" Type="http://schemas.openxmlformats.org/officeDocument/2006/relationships/hyperlink" Target="https://latifundist.com/blog/read/2858-yak-zaprovaditi-novi-tehnologiyi-v-agroholdingu-praktichni-poradi-vid-agrejn" TargetMode="External"/><Relationship Id="rId17" Type="http://schemas.openxmlformats.org/officeDocument/2006/relationships/hyperlink" Target="https://www.daf.qld.gov.au/news-media/campaigns/agtech/action/futur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gfundernews.com/12-agtech-takeaways-12-agriculture-experts" TargetMode="External"/><Relationship Id="rId20" Type="http://schemas.openxmlformats.org/officeDocument/2006/relationships/hyperlink" Target="https://www.cbinsights.com/research/agriculture-tech-market-map-company-li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omy.nayka.com.ua/pdf/1_2021/102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ur.nl/en/dossiers/file/dossier-precision-agriculture.htm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landlord.ua/news/top-7-ahrokompanii-iaki-naibilshe-vytrachaiut-na-innovatsii/" TargetMode="External"/><Relationship Id="rId19" Type="http://schemas.openxmlformats.org/officeDocument/2006/relationships/hyperlink" Target="https://kse.ua/kse-research/analysis-of-the-ukrainian-agri-food-market-for-effective-implementation-of-the-un-world-food-programme-wf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z.nv.ua/ukr/economics/v-pole-chudes-50011013.html" TargetMode="External"/><Relationship Id="rId14" Type="http://schemas.openxmlformats.org/officeDocument/2006/relationships/hyperlink" Target="https://www.azolifesciences.com/article/How-are-Drones-Changing-the-Future-of-Agriculture.aspx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3B0F8-9D81-4926-8055-7AD8EB3C7068}"/>
</file>

<file path=customXml/itemProps2.xml><?xml version="1.0" encoding="utf-8"?>
<ds:datastoreItem xmlns:ds="http://schemas.openxmlformats.org/officeDocument/2006/customXml" ds:itemID="{97AEDBA7-2E16-4FAE-A515-D140F198C711}"/>
</file>

<file path=customXml/itemProps3.xml><?xml version="1.0" encoding="utf-8"?>
<ds:datastoreItem xmlns:ds="http://schemas.openxmlformats.org/officeDocument/2006/customXml" ds:itemID="{89DB6F74-1C42-4012-BF6F-3213D046C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5</cp:revision>
  <dcterms:created xsi:type="dcterms:W3CDTF">2022-12-28T23:40:00Z</dcterms:created>
  <dcterms:modified xsi:type="dcterms:W3CDTF">2022-12-29T00:03:00Z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